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08AB6" w14:textId="77777777" w:rsidR="00D0648D" w:rsidRPr="0076652C" w:rsidRDefault="002255F5" w:rsidP="00AC459F">
      <w:pPr>
        <w:jc w:val="center"/>
        <w:rPr>
          <w:b/>
          <w:sz w:val="36"/>
          <w:szCs w:val="36"/>
        </w:rPr>
      </w:pPr>
      <w:r w:rsidRPr="0076652C">
        <w:rPr>
          <w:b/>
          <w:sz w:val="36"/>
          <w:szCs w:val="36"/>
        </w:rPr>
        <w:t>Financing Options</w:t>
      </w:r>
    </w:p>
    <w:p w14:paraId="1E865D15" w14:textId="77777777" w:rsidR="002255F5" w:rsidRDefault="002255F5" w:rsidP="00AC459F">
      <w:pPr>
        <w:jc w:val="center"/>
      </w:pPr>
    </w:p>
    <w:p w14:paraId="23ADB6DD" w14:textId="6BDC4481" w:rsidR="002255F5" w:rsidRPr="0076652C" w:rsidRDefault="00FD37FF" w:rsidP="002255F5">
      <w:pPr>
        <w:rPr>
          <w:b/>
          <w:sz w:val="28"/>
          <w:szCs w:val="28"/>
        </w:rPr>
      </w:pPr>
      <w:r w:rsidRPr="0076652C">
        <w:rPr>
          <w:b/>
          <w:sz w:val="28"/>
          <w:szCs w:val="28"/>
        </w:rPr>
        <w:t>SBA</w:t>
      </w:r>
    </w:p>
    <w:p w14:paraId="7DD83E55" w14:textId="77777777" w:rsidR="00FD37FF" w:rsidRDefault="00FD37FF" w:rsidP="002255F5"/>
    <w:p w14:paraId="7C3CEBFD" w14:textId="6595CA17" w:rsidR="00FD37FF" w:rsidRDefault="00FD37FF" w:rsidP="00FD37FF">
      <w:r>
        <w:t>The SBA does not loan money.</w:t>
      </w:r>
      <w:r w:rsidR="00D0648D">
        <w:t xml:space="preserve"> Banks receive a guarantee that the SBA will repay a portion of the loan if you default on payments.</w:t>
      </w:r>
    </w:p>
    <w:p w14:paraId="0F323A51" w14:textId="77777777" w:rsidR="00FD37FF" w:rsidRDefault="00FD37FF" w:rsidP="00FD37FF"/>
    <w:p w14:paraId="14F3F80A" w14:textId="0A50DB32" w:rsidR="00FD37FF" w:rsidRPr="007937AE" w:rsidRDefault="00FD37FF" w:rsidP="00FD37FF">
      <w:pPr>
        <w:rPr>
          <w:b/>
        </w:rPr>
      </w:pPr>
      <w:r w:rsidRPr="0076652C">
        <w:rPr>
          <w:b/>
        </w:rPr>
        <w:t>7</w:t>
      </w:r>
      <w:r w:rsidR="0076652C" w:rsidRPr="0076652C">
        <w:rPr>
          <w:b/>
        </w:rPr>
        <w:t>(a) Lo</w:t>
      </w:r>
      <w:r w:rsidR="0076652C" w:rsidRPr="007937AE">
        <w:rPr>
          <w:b/>
        </w:rPr>
        <w:t>an</w:t>
      </w:r>
    </w:p>
    <w:p w14:paraId="1A8F6636" w14:textId="77777777" w:rsidR="0076652C" w:rsidRPr="007937AE" w:rsidRDefault="0076652C" w:rsidP="00FD37FF"/>
    <w:p w14:paraId="6A38F254" w14:textId="188C7889" w:rsidR="00242FF1" w:rsidRPr="007937AE" w:rsidRDefault="00242FF1" w:rsidP="00F9652C">
      <w:pPr>
        <w:pStyle w:val="ListParagraph"/>
        <w:numPr>
          <w:ilvl w:val="0"/>
          <w:numId w:val="3"/>
        </w:numPr>
        <w:rPr>
          <w:rFonts w:asciiTheme="minorHAnsi" w:hAnsiTheme="minorHAnsi"/>
        </w:rPr>
      </w:pPr>
      <w:r w:rsidRPr="007937AE">
        <w:rPr>
          <w:rFonts w:asciiTheme="minorHAnsi" w:hAnsiTheme="minorHAnsi"/>
        </w:rPr>
        <w:t>It’s SBA’s primary and most popular program</w:t>
      </w:r>
    </w:p>
    <w:p w14:paraId="48137C6C" w14:textId="497BFB0A" w:rsidR="00831633" w:rsidRPr="007937AE" w:rsidRDefault="004214F6" w:rsidP="00F9652C">
      <w:pPr>
        <w:pStyle w:val="ListParagraph"/>
        <w:numPr>
          <w:ilvl w:val="0"/>
          <w:numId w:val="3"/>
        </w:numPr>
        <w:rPr>
          <w:rFonts w:asciiTheme="minorHAnsi" w:hAnsiTheme="minorHAnsi"/>
        </w:rPr>
      </w:pPr>
      <w:r w:rsidRPr="007937AE">
        <w:rPr>
          <w:rFonts w:asciiTheme="minorHAnsi" w:hAnsiTheme="minorHAnsi"/>
          <w:b/>
          <w:bCs/>
        </w:rPr>
        <w:t xml:space="preserve">Am I eligible? </w:t>
      </w:r>
      <w:r w:rsidRPr="007937AE">
        <w:rPr>
          <w:rFonts w:asciiTheme="minorHAnsi" w:hAnsiTheme="minorHAnsi"/>
        </w:rPr>
        <w:t xml:space="preserve">If you can demonstrate a need for funds and have a sound business purpose in mind, you’re on the right track. </w:t>
      </w:r>
      <w:r w:rsidR="0027270C" w:rsidRPr="007937AE">
        <w:rPr>
          <w:rFonts w:asciiTheme="minorHAnsi" w:hAnsiTheme="minorHAnsi"/>
        </w:rPr>
        <w:t>To be considered eligible for the SBA 7(a) Loan Program, your business must meet SBA’s </w:t>
      </w:r>
      <w:hyperlink r:id="rId5" w:history="1">
        <w:r w:rsidR="0027270C" w:rsidRPr="007937AE">
          <w:rPr>
            <w:rStyle w:val="Hyperlink"/>
            <w:rFonts w:asciiTheme="minorHAnsi" w:hAnsiTheme="minorHAnsi"/>
          </w:rPr>
          <w:t>size standards</w:t>
        </w:r>
      </w:hyperlink>
      <w:r w:rsidR="0027270C" w:rsidRPr="007937AE">
        <w:rPr>
          <w:rFonts w:asciiTheme="minorHAnsi" w:hAnsiTheme="minorHAnsi"/>
        </w:rPr>
        <w:t> and be considered small within your particular industry, operate for profit and you must have reasonable equity to invest.</w:t>
      </w:r>
      <w:r w:rsidRPr="007937AE">
        <w:rPr>
          <w:rFonts w:asciiTheme="minorHAnsi" w:hAnsiTheme="minorHAnsi"/>
        </w:rPr>
        <w:t xml:space="preserve"> </w:t>
      </w:r>
      <w:r w:rsidR="00831633" w:rsidRPr="007937AE">
        <w:rPr>
          <w:rFonts w:asciiTheme="minorHAnsi" w:hAnsiTheme="minorHAnsi"/>
        </w:rPr>
        <w:t>You’re also required to do, or propose to do business, in the United States or its possessions. Another eligibility requirement is that you must have tried to use other financial resources, including personal assets, before applying for a loan.</w:t>
      </w:r>
    </w:p>
    <w:p w14:paraId="2A154864" w14:textId="46E27B95" w:rsidR="00831633" w:rsidRPr="007937AE" w:rsidRDefault="00C45E23" w:rsidP="00F9652C">
      <w:pPr>
        <w:pStyle w:val="ListParagraph"/>
        <w:numPr>
          <w:ilvl w:val="0"/>
          <w:numId w:val="3"/>
        </w:numPr>
        <w:rPr>
          <w:rFonts w:asciiTheme="minorHAnsi" w:hAnsiTheme="minorHAnsi"/>
        </w:rPr>
      </w:pPr>
      <w:r w:rsidRPr="007937AE">
        <w:rPr>
          <w:rFonts w:asciiTheme="minorHAnsi" w:hAnsiTheme="minorHAnsi"/>
          <w:b/>
          <w:bCs/>
        </w:rPr>
        <w:t xml:space="preserve">How can I use 7(a) funds? </w:t>
      </w:r>
      <w:r w:rsidR="00831633" w:rsidRPr="007937AE">
        <w:rPr>
          <w:rFonts w:asciiTheme="minorHAnsi" w:hAnsiTheme="minorHAnsi"/>
        </w:rPr>
        <w:t>The 7(a) Program lets you get loan amounts (up to $5 million) to fund startup costs, buy equipment and more. Here’s what else you can do with 7(a) funds:</w:t>
      </w:r>
    </w:p>
    <w:p w14:paraId="0D86FEFF" w14:textId="77777777" w:rsidR="00831633" w:rsidRPr="007937AE" w:rsidRDefault="00831633" w:rsidP="00F9652C">
      <w:pPr>
        <w:pStyle w:val="ListParagraph"/>
        <w:numPr>
          <w:ilvl w:val="1"/>
          <w:numId w:val="3"/>
        </w:numPr>
        <w:rPr>
          <w:rFonts w:asciiTheme="minorHAnsi" w:hAnsiTheme="minorHAnsi"/>
        </w:rPr>
      </w:pPr>
      <w:r w:rsidRPr="007937AE">
        <w:rPr>
          <w:rFonts w:asciiTheme="minorHAnsi" w:hAnsiTheme="minorHAnsi"/>
        </w:rPr>
        <w:t>Purchase new land (including construction costs)</w:t>
      </w:r>
    </w:p>
    <w:p w14:paraId="0EF127E0" w14:textId="77777777" w:rsidR="00831633" w:rsidRPr="007937AE" w:rsidRDefault="00831633" w:rsidP="00F9652C">
      <w:pPr>
        <w:pStyle w:val="ListParagraph"/>
        <w:numPr>
          <w:ilvl w:val="1"/>
          <w:numId w:val="3"/>
        </w:numPr>
        <w:rPr>
          <w:rFonts w:asciiTheme="minorHAnsi" w:hAnsiTheme="minorHAnsi"/>
        </w:rPr>
      </w:pPr>
      <w:r w:rsidRPr="007937AE">
        <w:rPr>
          <w:rFonts w:asciiTheme="minorHAnsi" w:hAnsiTheme="minorHAnsi"/>
        </w:rPr>
        <w:t>Repair existing capital</w:t>
      </w:r>
    </w:p>
    <w:p w14:paraId="5493686F" w14:textId="77777777" w:rsidR="00831633" w:rsidRPr="007937AE" w:rsidRDefault="00831633" w:rsidP="00F9652C">
      <w:pPr>
        <w:pStyle w:val="ListParagraph"/>
        <w:numPr>
          <w:ilvl w:val="1"/>
          <w:numId w:val="3"/>
        </w:numPr>
        <w:rPr>
          <w:rFonts w:asciiTheme="minorHAnsi" w:hAnsiTheme="minorHAnsi"/>
        </w:rPr>
      </w:pPr>
      <w:r w:rsidRPr="007937AE">
        <w:rPr>
          <w:rFonts w:asciiTheme="minorHAnsi" w:hAnsiTheme="minorHAnsi"/>
        </w:rPr>
        <w:t>Purchase or expand an existing business</w:t>
      </w:r>
    </w:p>
    <w:p w14:paraId="361A3CAC" w14:textId="77777777" w:rsidR="00831633" w:rsidRPr="007937AE" w:rsidRDefault="00831633" w:rsidP="00F9652C">
      <w:pPr>
        <w:pStyle w:val="ListParagraph"/>
        <w:numPr>
          <w:ilvl w:val="1"/>
          <w:numId w:val="3"/>
        </w:numPr>
        <w:rPr>
          <w:rFonts w:asciiTheme="minorHAnsi" w:hAnsiTheme="minorHAnsi"/>
        </w:rPr>
      </w:pPr>
      <w:r w:rsidRPr="007937AE">
        <w:rPr>
          <w:rFonts w:asciiTheme="minorHAnsi" w:hAnsiTheme="minorHAnsi"/>
        </w:rPr>
        <w:t>Refinance existing debt</w:t>
      </w:r>
    </w:p>
    <w:p w14:paraId="5AF5BBC5" w14:textId="1B76A9AA" w:rsidR="0076652C" w:rsidRPr="007937AE" w:rsidRDefault="00831633" w:rsidP="00F9652C">
      <w:pPr>
        <w:pStyle w:val="ListParagraph"/>
        <w:numPr>
          <w:ilvl w:val="1"/>
          <w:numId w:val="3"/>
        </w:numPr>
        <w:rPr>
          <w:rFonts w:asciiTheme="minorHAnsi" w:hAnsiTheme="minorHAnsi"/>
        </w:rPr>
      </w:pPr>
      <w:r w:rsidRPr="007937AE">
        <w:rPr>
          <w:rFonts w:asciiTheme="minorHAnsi" w:hAnsiTheme="minorHAnsi"/>
        </w:rPr>
        <w:t>Purchase machinery, furniture, fixtures, supplies or materials</w:t>
      </w:r>
    </w:p>
    <w:p w14:paraId="495D2140" w14:textId="77777777" w:rsidR="00C45E23" w:rsidRPr="007937AE" w:rsidRDefault="00C45E23" w:rsidP="00F9652C">
      <w:pPr>
        <w:pStyle w:val="ListParagraph"/>
        <w:numPr>
          <w:ilvl w:val="0"/>
          <w:numId w:val="3"/>
        </w:numPr>
        <w:rPr>
          <w:rFonts w:asciiTheme="minorHAnsi" w:hAnsiTheme="minorHAnsi"/>
        </w:rPr>
      </w:pPr>
      <w:r w:rsidRPr="007937AE">
        <w:rPr>
          <w:rFonts w:asciiTheme="minorHAnsi" w:hAnsiTheme="minorHAnsi"/>
        </w:rPr>
        <w:t>What are the benefits?</w:t>
      </w:r>
    </w:p>
    <w:p w14:paraId="14D174D6" w14:textId="77777777" w:rsidR="00C45E23" w:rsidRPr="007937AE" w:rsidRDefault="00C45E23" w:rsidP="00F9652C">
      <w:pPr>
        <w:pStyle w:val="ListParagraph"/>
        <w:numPr>
          <w:ilvl w:val="1"/>
          <w:numId w:val="3"/>
        </w:numPr>
        <w:rPr>
          <w:rFonts w:asciiTheme="minorHAnsi" w:hAnsiTheme="minorHAnsi"/>
        </w:rPr>
      </w:pPr>
      <w:r w:rsidRPr="007937AE">
        <w:rPr>
          <w:rFonts w:asciiTheme="minorHAnsi" w:hAnsiTheme="minorHAnsi"/>
        </w:rPr>
        <w:t>The 7(a) Program offers flexibility, longer terms and potentially lower down payments compared to other financing options. There are also specialized programs for individuals interested in </w:t>
      </w:r>
      <w:hyperlink r:id="rId6" w:history="1">
        <w:r w:rsidRPr="007937AE">
          <w:rPr>
            <w:rStyle w:val="Hyperlink"/>
            <w:rFonts w:asciiTheme="minorHAnsi" w:hAnsiTheme="minorHAnsi"/>
          </w:rPr>
          <w:t>exporting</w:t>
        </w:r>
      </w:hyperlink>
      <w:r w:rsidRPr="007937AE">
        <w:rPr>
          <w:rFonts w:asciiTheme="minorHAnsi" w:hAnsiTheme="minorHAnsi"/>
        </w:rPr>
        <w:t>; those located in </w:t>
      </w:r>
      <w:hyperlink r:id="rId7" w:history="1">
        <w:r w:rsidRPr="007937AE">
          <w:rPr>
            <w:rStyle w:val="Hyperlink"/>
            <w:rFonts w:asciiTheme="minorHAnsi" w:hAnsiTheme="minorHAnsi"/>
          </w:rPr>
          <w:t>underserved communities</w:t>
        </w:r>
      </w:hyperlink>
      <w:r w:rsidRPr="007937AE">
        <w:rPr>
          <w:rFonts w:asciiTheme="minorHAnsi" w:hAnsiTheme="minorHAnsi"/>
        </w:rPr>
        <w:t>; members of the </w:t>
      </w:r>
      <w:hyperlink r:id="rId8" w:history="1">
        <w:r w:rsidRPr="007937AE">
          <w:rPr>
            <w:rStyle w:val="Hyperlink"/>
            <w:rFonts w:asciiTheme="minorHAnsi" w:hAnsiTheme="minorHAnsi"/>
          </w:rPr>
          <w:t>military community</w:t>
        </w:r>
      </w:hyperlink>
      <w:r w:rsidRPr="007937AE">
        <w:rPr>
          <w:rFonts w:asciiTheme="minorHAnsi" w:hAnsiTheme="minorHAnsi"/>
        </w:rPr>
        <w:t>; and small businesses owners looking to meet their </w:t>
      </w:r>
      <w:hyperlink r:id="rId9" w:history="1">
        <w:r w:rsidRPr="007937AE">
          <w:rPr>
            <w:rStyle w:val="Hyperlink"/>
            <w:rFonts w:asciiTheme="minorHAnsi" w:hAnsiTheme="minorHAnsi"/>
          </w:rPr>
          <w:t>short-term and cyclical working capital needs</w:t>
        </w:r>
      </w:hyperlink>
      <w:r w:rsidRPr="007937AE">
        <w:rPr>
          <w:rFonts w:asciiTheme="minorHAnsi" w:hAnsiTheme="minorHAnsi"/>
        </w:rPr>
        <w:t>.</w:t>
      </w:r>
    </w:p>
    <w:p w14:paraId="7CE83F99" w14:textId="2D2532FF" w:rsidR="004214F6" w:rsidRPr="007937AE" w:rsidRDefault="004214F6" w:rsidP="00F9652C">
      <w:pPr>
        <w:pStyle w:val="ListParagraph"/>
        <w:numPr>
          <w:ilvl w:val="0"/>
          <w:numId w:val="3"/>
        </w:numPr>
        <w:rPr>
          <w:rFonts w:asciiTheme="minorHAnsi" w:hAnsiTheme="minorHAnsi"/>
        </w:rPr>
      </w:pPr>
      <w:r w:rsidRPr="007937AE">
        <w:rPr>
          <w:rFonts w:asciiTheme="minorHAnsi" w:hAnsiTheme="minorHAnsi"/>
          <w:b/>
          <w:bCs/>
        </w:rPr>
        <w:t xml:space="preserve">What are the repayment terms? </w:t>
      </w:r>
      <w:r w:rsidRPr="007937AE">
        <w:rPr>
          <w:rFonts w:asciiTheme="minorHAnsi" w:hAnsiTheme="minorHAnsi"/>
        </w:rPr>
        <w:t>Most 7(a) term loans are repaid with monthly payments of principal and interest. For fixed-rate loans, the payments stay the same because the interest rate is constant. For variable-rate loans, the lender can require a different payment amount when the interest rate changes.  </w:t>
      </w:r>
    </w:p>
    <w:p w14:paraId="2000087F" w14:textId="342AB606" w:rsidR="00D0648D" w:rsidRPr="007937AE" w:rsidRDefault="00D0648D" w:rsidP="00F9652C">
      <w:pPr>
        <w:pStyle w:val="ListParagraph"/>
        <w:numPr>
          <w:ilvl w:val="0"/>
          <w:numId w:val="3"/>
        </w:numPr>
        <w:rPr>
          <w:rFonts w:asciiTheme="minorHAnsi" w:hAnsiTheme="minorHAnsi"/>
        </w:rPr>
      </w:pPr>
      <w:r w:rsidRPr="007937AE">
        <w:rPr>
          <w:rFonts w:asciiTheme="minorHAnsi" w:hAnsiTheme="minorHAnsi"/>
          <w:b/>
          <w:bCs/>
        </w:rPr>
        <w:t xml:space="preserve">What else should I know? </w:t>
      </w:r>
      <w:r w:rsidRPr="007937AE">
        <w:rPr>
          <w:rFonts w:asciiTheme="minorHAnsi" w:hAnsiTheme="minorHAnsi"/>
        </w:rPr>
        <w:t>Keep in mind that SBA doesn’t fund these loans directly to small business owners, but banks receive a guarantee that the SBA will repay a portion of the loan if you default on payments. If you think you’re suited for a 7(a) loan, check out </w:t>
      </w:r>
      <w:hyperlink r:id="rId10" w:history="1">
        <w:r w:rsidRPr="007937AE">
          <w:rPr>
            <w:rStyle w:val="Hyperlink"/>
            <w:rFonts w:asciiTheme="minorHAnsi" w:hAnsiTheme="minorHAnsi"/>
          </w:rPr>
          <w:t>these resources</w:t>
        </w:r>
      </w:hyperlink>
      <w:r w:rsidRPr="007937AE">
        <w:rPr>
          <w:rFonts w:asciiTheme="minorHAnsi" w:hAnsiTheme="minorHAnsi"/>
        </w:rPr>
        <w:t> and a checklist to help prepare your loan application.</w:t>
      </w:r>
    </w:p>
    <w:p w14:paraId="32578F03" w14:textId="77777777" w:rsidR="00831633" w:rsidRDefault="00831633" w:rsidP="00367C15">
      <w:pPr>
        <w:ind w:left="360"/>
      </w:pPr>
    </w:p>
    <w:p w14:paraId="365C211F" w14:textId="77777777" w:rsidR="002E316B" w:rsidRDefault="002E316B">
      <w:pPr>
        <w:rPr>
          <w:b/>
        </w:rPr>
      </w:pPr>
      <w:r>
        <w:rPr>
          <w:b/>
        </w:rPr>
        <w:br w:type="page"/>
      </w:r>
    </w:p>
    <w:p w14:paraId="7C849CAD" w14:textId="119904DC" w:rsidR="00367C15" w:rsidRDefault="00367C15" w:rsidP="00367C15">
      <w:pPr>
        <w:rPr>
          <w:b/>
        </w:rPr>
      </w:pPr>
      <w:bookmarkStart w:id="0" w:name="_GoBack"/>
      <w:bookmarkEnd w:id="0"/>
      <w:r>
        <w:rPr>
          <w:b/>
        </w:rPr>
        <w:lastRenderedPageBreak/>
        <w:t>504</w:t>
      </w:r>
      <w:r w:rsidRPr="0076652C">
        <w:rPr>
          <w:b/>
        </w:rPr>
        <w:t xml:space="preserve"> Loan</w:t>
      </w:r>
    </w:p>
    <w:p w14:paraId="4BAEBBDF" w14:textId="77777777" w:rsidR="00367C15" w:rsidRDefault="00367C15" w:rsidP="00367C15">
      <w:pPr>
        <w:rPr>
          <w:b/>
        </w:rPr>
      </w:pPr>
    </w:p>
    <w:p w14:paraId="72ACD3B7" w14:textId="77777777" w:rsidR="00315E89" w:rsidRPr="00315E89" w:rsidRDefault="00315E89" w:rsidP="00315E89">
      <w:pPr>
        <w:pStyle w:val="ListParagraph"/>
        <w:rPr>
          <w:rFonts w:asciiTheme="minorHAnsi" w:hAnsiTheme="minorHAnsi"/>
        </w:rPr>
      </w:pPr>
      <w:r w:rsidRPr="00315E89">
        <w:rPr>
          <w:rFonts w:asciiTheme="minorHAnsi" w:hAnsiTheme="minorHAnsi"/>
        </w:rPr>
        <w:t xml:space="preserve">Are you looking to expand or modernize your small business? If you’re exploring your financing options, then SBA’s 504 Loan Program (or Certified Development Company (CDC) loan) may be for you. Designed </w:t>
      </w:r>
      <w:proofErr w:type="gramStart"/>
      <w:r w:rsidRPr="00315E89">
        <w:rPr>
          <w:rFonts w:asciiTheme="minorHAnsi" w:hAnsiTheme="minorHAnsi"/>
        </w:rPr>
        <w:t>especially</w:t>
      </w:r>
      <w:proofErr w:type="gramEnd"/>
      <w:r w:rsidRPr="00315E89">
        <w:rPr>
          <w:rFonts w:asciiTheme="minorHAnsi" w:hAnsiTheme="minorHAnsi"/>
        </w:rPr>
        <w:t xml:space="preserve"> to help small businesses grow, you can use funds to make purchases for real estate and equipment, just to name a few. Read on for more details to see if this is a good option for you.</w:t>
      </w:r>
    </w:p>
    <w:p w14:paraId="33DAE403" w14:textId="77777777" w:rsidR="00546619" w:rsidRPr="00546619" w:rsidRDefault="00546619" w:rsidP="00546619">
      <w:pPr>
        <w:pStyle w:val="ListParagraph"/>
        <w:rPr>
          <w:rFonts w:asciiTheme="minorHAnsi" w:hAnsiTheme="minorHAnsi"/>
        </w:rPr>
      </w:pPr>
      <w:r w:rsidRPr="00546619">
        <w:rPr>
          <w:rFonts w:asciiTheme="minorHAnsi" w:hAnsiTheme="minorHAnsi"/>
          <w:b/>
          <w:bCs/>
        </w:rPr>
        <w:t>Am I eligible?</w:t>
      </w:r>
    </w:p>
    <w:p w14:paraId="6F6A14CA" w14:textId="77777777" w:rsidR="00546619" w:rsidRPr="00546619" w:rsidRDefault="00546619" w:rsidP="00546619">
      <w:pPr>
        <w:pStyle w:val="ListParagraph"/>
        <w:numPr>
          <w:ilvl w:val="1"/>
          <w:numId w:val="5"/>
        </w:numPr>
        <w:rPr>
          <w:rFonts w:asciiTheme="minorHAnsi" w:hAnsiTheme="minorHAnsi"/>
        </w:rPr>
      </w:pPr>
      <w:r w:rsidRPr="00546619">
        <w:rPr>
          <w:rFonts w:asciiTheme="minorHAnsi" w:hAnsiTheme="minorHAnsi"/>
        </w:rPr>
        <w:t>In addition to operating your business for profit, you’ll need to have a feasible business plan and relevant management expertise to be considered eligible for a 504 loan. As with any business seeking SBA’s financial assistance, you’re also required to do business in the United States or its territories. And you must have tried to use other financial resources, including personal assets, before applying for a loan. Here are some other requirements to consider:</w:t>
      </w:r>
    </w:p>
    <w:p w14:paraId="53AC7115" w14:textId="77777777" w:rsidR="00546619" w:rsidRPr="00546619" w:rsidRDefault="00546619" w:rsidP="00546619">
      <w:pPr>
        <w:pStyle w:val="ListParagraph"/>
        <w:numPr>
          <w:ilvl w:val="1"/>
          <w:numId w:val="5"/>
        </w:numPr>
        <w:rPr>
          <w:rFonts w:asciiTheme="minorHAnsi" w:hAnsiTheme="minorHAnsi"/>
        </w:rPr>
      </w:pPr>
      <w:r w:rsidRPr="00546619">
        <w:rPr>
          <w:rFonts w:asciiTheme="minorHAnsi" w:hAnsiTheme="minorHAnsi"/>
        </w:rPr>
        <w:t>Your business must have a tangible net worth of less than 15 million dollars.</w:t>
      </w:r>
    </w:p>
    <w:p w14:paraId="197B1B75" w14:textId="77777777" w:rsidR="00546619" w:rsidRPr="00546619" w:rsidRDefault="00546619" w:rsidP="00546619">
      <w:pPr>
        <w:pStyle w:val="ListParagraph"/>
        <w:numPr>
          <w:ilvl w:val="1"/>
          <w:numId w:val="5"/>
        </w:numPr>
        <w:rPr>
          <w:rFonts w:asciiTheme="minorHAnsi" w:hAnsiTheme="minorHAnsi"/>
        </w:rPr>
      </w:pPr>
      <w:r w:rsidRPr="00546619">
        <w:rPr>
          <w:rFonts w:asciiTheme="minorHAnsi" w:hAnsiTheme="minorHAnsi"/>
        </w:rPr>
        <w:t>Your business must have an average net income less than $5 million after taxes for the preceding two years.</w:t>
      </w:r>
    </w:p>
    <w:p w14:paraId="22D90F67" w14:textId="77777777" w:rsidR="00546619" w:rsidRPr="00546619" w:rsidRDefault="00546619" w:rsidP="00546619">
      <w:pPr>
        <w:pStyle w:val="ListParagraph"/>
        <w:numPr>
          <w:ilvl w:val="1"/>
          <w:numId w:val="5"/>
        </w:numPr>
        <w:rPr>
          <w:rFonts w:asciiTheme="minorHAnsi" w:hAnsiTheme="minorHAnsi"/>
        </w:rPr>
      </w:pPr>
      <w:r w:rsidRPr="00546619">
        <w:rPr>
          <w:rFonts w:asciiTheme="minorHAnsi" w:hAnsiTheme="minorHAnsi"/>
        </w:rPr>
        <w:t>You must have the ability to repay the loan on time from the projected operating cash flow of your business.</w:t>
      </w:r>
    </w:p>
    <w:p w14:paraId="27D96CF7" w14:textId="77777777" w:rsidR="001A34B4" w:rsidRPr="001A34B4" w:rsidRDefault="001A34B4" w:rsidP="001A34B4">
      <w:pPr>
        <w:pStyle w:val="ListParagraph"/>
        <w:rPr>
          <w:rFonts w:asciiTheme="minorHAnsi" w:hAnsiTheme="minorHAnsi"/>
        </w:rPr>
      </w:pPr>
      <w:r w:rsidRPr="001A34B4">
        <w:rPr>
          <w:rFonts w:asciiTheme="minorHAnsi" w:hAnsiTheme="minorHAnsi"/>
          <w:b/>
          <w:bCs/>
        </w:rPr>
        <w:t>How can I use the funds?</w:t>
      </w:r>
    </w:p>
    <w:p w14:paraId="5B36056A" w14:textId="77777777" w:rsidR="001A34B4" w:rsidRPr="001A34B4" w:rsidRDefault="001A34B4" w:rsidP="001A34B4">
      <w:pPr>
        <w:pStyle w:val="ListParagraph"/>
        <w:numPr>
          <w:ilvl w:val="1"/>
          <w:numId w:val="5"/>
        </w:numPr>
        <w:rPr>
          <w:rFonts w:asciiTheme="minorHAnsi" w:hAnsiTheme="minorHAnsi"/>
        </w:rPr>
      </w:pPr>
      <w:r w:rsidRPr="001A34B4">
        <w:rPr>
          <w:rFonts w:asciiTheme="minorHAnsi" w:hAnsiTheme="minorHAnsi"/>
        </w:rPr>
        <w:t>Loan funds can be used to:</w:t>
      </w:r>
    </w:p>
    <w:p w14:paraId="427A8A80" w14:textId="77777777" w:rsidR="001A34B4" w:rsidRPr="001A34B4" w:rsidRDefault="001A34B4" w:rsidP="001A34B4">
      <w:pPr>
        <w:pStyle w:val="ListParagraph"/>
        <w:numPr>
          <w:ilvl w:val="2"/>
          <w:numId w:val="5"/>
        </w:numPr>
        <w:rPr>
          <w:rFonts w:asciiTheme="minorHAnsi" w:hAnsiTheme="minorHAnsi"/>
        </w:rPr>
      </w:pPr>
      <w:r w:rsidRPr="001A34B4">
        <w:rPr>
          <w:rFonts w:asciiTheme="minorHAnsi" w:hAnsiTheme="minorHAnsi"/>
        </w:rPr>
        <w:t>Purchase land;</w:t>
      </w:r>
    </w:p>
    <w:p w14:paraId="722025EA" w14:textId="77777777" w:rsidR="001A34B4" w:rsidRPr="001A34B4" w:rsidRDefault="001A34B4" w:rsidP="001A34B4">
      <w:pPr>
        <w:pStyle w:val="ListParagraph"/>
        <w:numPr>
          <w:ilvl w:val="2"/>
          <w:numId w:val="5"/>
        </w:numPr>
        <w:rPr>
          <w:rFonts w:asciiTheme="minorHAnsi" w:hAnsiTheme="minorHAnsi"/>
        </w:rPr>
      </w:pPr>
      <w:r w:rsidRPr="001A34B4">
        <w:rPr>
          <w:rFonts w:asciiTheme="minorHAnsi" w:hAnsiTheme="minorHAnsi"/>
        </w:rPr>
        <w:t>Purchase existing buildings;</w:t>
      </w:r>
    </w:p>
    <w:p w14:paraId="565B84E8" w14:textId="77777777" w:rsidR="001A34B4" w:rsidRPr="001A34B4" w:rsidRDefault="001A34B4" w:rsidP="001A34B4">
      <w:pPr>
        <w:pStyle w:val="ListParagraph"/>
        <w:numPr>
          <w:ilvl w:val="2"/>
          <w:numId w:val="5"/>
        </w:numPr>
        <w:rPr>
          <w:rFonts w:asciiTheme="minorHAnsi" w:hAnsiTheme="minorHAnsi"/>
        </w:rPr>
      </w:pPr>
      <w:r w:rsidRPr="001A34B4">
        <w:rPr>
          <w:rFonts w:asciiTheme="minorHAnsi" w:hAnsiTheme="minorHAnsi"/>
        </w:rPr>
        <w:t>Purchase long-term machinery and equipment;</w:t>
      </w:r>
    </w:p>
    <w:p w14:paraId="10069EB6" w14:textId="77777777" w:rsidR="001A34B4" w:rsidRPr="001A34B4" w:rsidRDefault="001A34B4" w:rsidP="001A34B4">
      <w:pPr>
        <w:pStyle w:val="ListParagraph"/>
        <w:numPr>
          <w:ilvl w:val="2"/>
          <w:numId w:val="5"/>
        </w:numPr>
        <w:rPr>
          <w:rFonts w:asciiTheme="minorHAnsi" w:hAnsiTheme="minorHAnsi"/>
        </w:rPr>
      </w:pPr>
      <w:r w:rsidRPr="001A34B4">
        <w:rPr>
          <w:rFonts w:asciiTheme="minorHAnsi" w:hAnsiTheme="minorHAnsi"/>
        </w:rPr>
        <w:t>Purchase improvements (including grading, street improvements, utilities, parking lots and landscaping); or</w:t>
      </w:r>
    </w:p>
    <w:p w14:paraId="69036B34" w14:textId="77777777" w:rsidR="001A34B4" w:rsidRPr="001A34B4" w:rsidRDefault="001A34B4" w:rsidP="001A34B4">
      <w:pPr>
        <w:pStyle w:val="ListParagraph"/>
        <w:numPr>
          <w:ilvl w:val="2"/>
          <w:numId w:val="5"/>
        </w:numPr>
        <w:rPr>
          <w:rFonts w:asciiTheme="minorHAnsi" w:hAnsiTheme="minorHAnsi"/>
        </w:rPr>
      </w:pPr>
      <w:r w:rsidRPr="001A34B4">
        <w:rPr>
          <w:rFonts w:asciiTheme="minorHAnsi" w:hAnsiTheme="minorHAnsi"/>
        </w:rPr>
        <w:t>Build new facilities or modernize, renovate or convert existing facilities.</w:t>
      </w:r>
    </w:p>
    <w:p w14:paraId="4334A7D8" w14:textId="77777777" w:rsidR="001A34B4" w:rsidRPr="001A34B4" w:rsidRDefault="001A34B4" w:rsidP="001A34B4">
      <w:pPr>
        <w:pStyle w:val="ListParagraph"/>
        <w:numPr>
          <w:ilvl w:val="1"/>
          <w:numId w:val="5"/>
        </w:numPr>
        <w:rPr>
          <w:rFonts w:asciiTheme="minorHAnsi" w:hAnsiTheme="minorHAnsi"/>
        </w:rPr>
      </w:pPr>
      <w:r w:rsidRPr="001A34B4">
        <w:rPr>
          <w:rFonts w:asciiTheme="minorHAnsi" w:hAnsiTheme="minorHAnsi"/>
        </w:rPr>
        <w:t>A 504 loan cannot be used for:</w:t>
      </w:r>
    </w:p>
    <w:p w14:paraId="5617F045" w14:textId="77777777" w:rsidR="001A34B4" w:rsidRPr="001A34B4" w:rsidRDefault="001A34B4" w:rsidP="001A34B4">
      <w:pPr>
        <w:pStyle w:val="ListParagraph"/>
        <w:numPr>
          <w:ilvl w:val="2"/>
          <w:numId w:val="5"/>
        </w:numPr>
        <w:rPr>
          <w:rFonts w:asciiTheme="minorHAnsi" w:hAnsiTheme="minorHAnsi"/>
        </w:rPr>
      </w:pPr>
      <w:r w:rsidRPr="001A34B4">
        <w:rPr>
          <w:rFonts w:asciiTheme="minorHAnsi" w:hAnsiTheme="minorHAnsi"/>
        </w:rPr>
        <w:t>Working capital or inventory;</w:t>
      </w:r>
    </w:p>
    <w:p w14:paraId="6F6968FF" w14:textId="77777777" w:rsidR="001A34B4" w:rsidRPr="001A34B4" w:rsidRDefault="001A34B4" w:rsidP="001A34B4">
      <w:pPr>
        <w:pStyle w:val="ListParagraph"/>
        <w:numPr>
          <w:ilvl w:val="2"/>
          <w:numId w:val="5"/>
        </w:numPr>
        <w:rPr>
          <w:rFonts w:asciiTheme="minorHAnsi" w:hAnsiTheme="minorHAnsi"/>
        </w:rPr>
      </w:pPr>
      <w:r w:rsidRPr="001A34B4">
        <w:rPr>
          <w:rFonts w:asciiTheme="minorHAnsi" w:hAnsiTheme="minorHAnsi"/>
        </w:rPr>
        <w:t>Consolidating, repaying or refinancing debt (although for a portion of the project, you may refinance debt associated with buying or renovating equipment or facilities); or</w:t>
      </w:r>
    </w:p>
    <w:p w14:paraId="39EDE7FD" w14:textId="77777777" w:rsidR="001A34B4" w:rsidRPr="001A34B4" w:rsidRDefault="001A34B4" w:rsidP="001A34B4">
      <w:pPr>
        <w:pStyle w:val="ListParagraph"/>
        <w:numPr>
          <w:ilvl w:val="2"/>
          <w:numId w:val="5"/>
        </w:numPr>
        <w:rPr>
          <w:rFonts w:asciiTheme="minorHAnsi" w:hAnsiTheme="minorHAnsi"/>
        </w:rPr>
      </w:pPr>
      <w:r w:rsidRPr="001A34B4">
        <w:rPr>
          <w:rFonts w:asciiTheme="minorHAnsi" w:hAnsiTheme="minorHAnsi"/>
        </w:rPr>
        <w:t>Speculation or investment in rental real estate.</w:t>
      </w:r>
    </w:p>
    <w:p w14:paraId="1CE69CB9" w14:textId="77777777" w:rsidR="00BE7628" w:rsidRPr="00BE7628" w:rsidRDefault="00BE7628" w:rsidP="00BE7628">
      <w:pPr>
        <w:pStyle w:val="ListParagraph"/>
        <w:rPr>
          <w:rFonts w:asciiTheme="minorHAnsi" w:hAnsiTheme="minorHAnsi"/>
        </w:rPr>
      </w:pPr>
      <w:r w:rsidRPr="00BE7628">
        <w:rPr>
          <w:rFonts w:asciiTheme="minorHAnsi" w:hAnsiTheme="minorHAnsi"/>
          <w:b/>
          <w:bCs/>
        </w:rPr>
        <w:t>What are the amounts and repayment terms?</w:t>
      </w:r>
    </w:p>
    <w:p w14:paraId="56171F93" w14:textId="77777777" w:rsidR="00BE7628" w:rsidRPr="00BE7628" w:rsidRDefault="00BE7628" w:rsidP="00BE7628">
      <w:pPr>
        <w:pStyle w:val="ListParagraph"/>
        <w:numPr>
          <w:ilvl w:val="1"/>
          <w:numId w:val="5"/>
        </w:numPr>
        <w:rPr>
          <w:rFonts w:asciiTheme="minorHAnsi" w:hAnsiTheme="minorHAnsi"/>
        </w:rPr>
      </w:pPr>
      <w:r w:rsidRPr="00BE7628">
        <w:rPr>
          <w:rFonts w:asciiTheme="minorHAnsi" w:hAnsiTheme="minorHAnsi"/>
        </w:rPr>
        <w:t>Maximum loan amounts are determined by </w:t>
      </w:r>
      <w:hyperlink r:id="rId11" w:history="1">
        <w:r w:rsidRPr="00BE7628">
          <w:rPr>
            <w:rStyle w:val="Hyperlink"/>
            <w:rFonts w:asciiTheme="minorHAnsi" w:hAnsiTheme="minorHAnsi"/>
          </w:rPr>
          <w:t>how they’ll be used</w:t>
        </w:r>
      </w:hyperlink>
      <w:r w:rsidRPr="00BE7628">
        <w:rPr>
          <w:rFonts w:asciiTheme="minorHAnsi" w:hAnsiTheme="minorHAnsi"/>
        </w:rPr>
        <w:t> </w:t>
      </w:r>
      <w:r w:rsidRPr="00BE7628">
        <w:rPr>
          <w:rFonts w:asciiTheme="minorHAnsi" w:hAnsiTheme="minorHAnsi"/>
        </w:rPr>
        <w:softHyphen/>
        <w:t>– if they support goals associated with job creation, public policy or small manufacturing. The loan terms also vary. For land and buildings, the loan term is 20 years; it’s a 10-year term for machinery and equipment.</w:t>
      </w:r>
    </w:p>
    <w:p w14:paraId="096A2A0A" w14:textId="123D4F8E" w:rsidR="00367C15" w:rsidRPr="00BE7628" w:rsidRDefault="00BE7628" w:rsidP="00BE7628">
      <w:pPr>
        <w:pStyle w:val="ListParagraph"/>
        <w:numPr>
          <w:ilvl w:val="1"/>
          <w:numId w:val="5"/>
        </w:numPr>
        <w:rPr>
          <w:rFonts w:asciiTheme="minorHAnsi" w:hAnsiTheme="minorHAnsi"/>
        </w:rPr>
      </w:pPr>
      <w:r w:rsidRPr="00BE7628">
        <w:rPr>
          <w:rFonts w:asciiTheme="minorHAnsi" w:hAnsiTheme="minorHAnsi"/>
        </w:rPr>
        <w:t>Think the 504 Loan Program might be for you? </w:t>
      </w:r>
      <w:hyperlink r:id="rId12" w:history="1">
        <w:r w:rsidRPr="00BE7628">
          <w:rPr>
            <w:rStyle w:val="Hyperlink"/>
            <w:rFonts w:asciiTheme="minorHAnsi" w:hAnsiTheme="minorHAnsi"/>
          </w:rPr>
          <w:t>Find your local CDC</w:t>
        </w:r>
      </w:hyperlink>
      <w:r w:rsidRPr="00BE7628">
        <w:rPr>
          <w:rFonts w:asciiTheme="minorHAnsi" w:hAnsiTheme="minorHAnsi"/>
        </w:rPr>
        <w:t> and learn more about the </w:t>
      </w:r>
      <w:hyperlink r:id="rId13" w:history="1">
        <w:r w:rsidRPr="00BE7628">
          <w:rPr>
            <w:rStyle w:val="Hyperlink"/>
            <w:rFonts w:asciiTheme="minorHAnsi" w:hAnsiTheme="minorHAnsi"/>
          </w:rPr>
          <w:t>application process</w:t>
        </w:r>
      </w:hyperlink>
      <w:r w:rsidRPr="00BE7628">
        <w:rPr>
          <w:rFonts w:asciiTheme="minorHAnsi" w:hAnsiTheme="minorHAnsi"/>
        </w:rPr>
        <w:t> today.</w:t>
      </w:r>
    </w:p>
    <w:sectPr w:rsidR="00367C15" w:rsidRPr="00BE7628" w:rsidSect="0065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A2B2A"/>
    <w:multiLevelType w:val="multilevel"/>
    <w:tmpl w:val="3CB0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6453A"/>
    <w:multiLevelType w:val="hybridMultilevel"/>
    <w:tmpl w:val="43EC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C0295"/>
    <w:multiLevelType w:val="hybridMultilevel"/>
    <w:tmpl w:val="54781A8E"/>
    <w:lvl w:ilvl="0" w:tplc="ADCE24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55995"/>
    <w:multiLevelType w:val="multilevel"/>
    <w:tmpl w:val="F55C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55B21"/>
    <w:multiLevelType w:val="hybridMultilevel"/>
    <w:tmpl w:val="5B204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27ED6"/>
    <w:multiLevelType w:val="hybridMultilevel"/>
    <w:tmpl w:val="3C726AB6"/>
    <w:lvl w:ilvl="0" w:tplc="3328F8D6">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66489"/>
    <w:multiLevelType w:val="multilevel"/>
    <w:tmpl w:val="4C3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E1700"/>
    <w:multiLevelType w:val="multilevel"/>
    <w:tmpl w:val="31FE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9F"/>
    <w:rsid w:val="00093FB6"/>
    <w:rsid w:val="001A34B4"/>
    <w:rsid w:val="002255F5"/>
    <w:rsid w:val="00242FF1"/>
    <w:rsid w:val="0027270C"/>
    <w:rsid w:val="002E316B"/>
    <w:rsid w:val="00315E89"/>
    <w:rsid w:val="00364F76"/>
    <w:rsid w:val="00367C15"/>
    <w:rsid w:val="004214F6"/>
    <w:rsid w:val="00546619"/>
    <w:rsid w:val="00654B74"/>
    <w:rsid w:val="0076652C"/>
    <w:rsid w:val="007937AE"/>
    <w:rsid w:val="00831633"/>
    <w:rsid w:val="009741C8"/>
    <w:rsid w:val="009C1CB8"/>
    <w:rsid w:val="00A4498E"/>
    <w:rsid w:val="00A97BB9"/>
    <w:rsid w:val="00AC459F"/>
    <w:rsid w:val="00BE7628"/>
    <w:rsid w:val="00C45E23"/>
    <w:rsid w:val="00D0648D"/>
    <w:rsid w:val="00F515F9"/>
    <w:rsid w:val="00F9652C"/>
    <w:rsid w:val="00FD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C25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9652C"/>
    <w:pPr>
      <w:numPr>
        <w:numId w:val="5"/>
      </w:numPr>
    </w:pPr>
    <w:rPr>
      <w:rFonts w:ascii="Times New Roman" w:eastAsia="Times New Roman" w:hAnsi="Times New Roman" w:cs="Times New Roman"/>
    </w:rPr>
  </w:style>
  <w:style w:type="paragraph" w:customStyle="1" w:styleId="Week">
    <w:name w:val="Week"/>
    <w:basedOn w:val="Normal"/>
    <w:next w:val="ListParagraph"/>
    <w:autoRedefine/>
    <w:qFormat/>
    <w:rsid w:val="00F515F9"/>
    <w:rPr>
      <w:rFonts w:asciiTheme="majorHAnsi" w:eastAsiaTheme="minorEastAsia" w:hAnsiTheme="majorHAnsi"/>
      <w:b/>
      <w:bCs/>
      <w:sz w:val="28"/>
      <w:szCs w:val="28"/>
    </w:rPr>
  </w:style>
  <w:style w:type="character" w:styleId="Hyperlink">
    <w:name w:val="Hyperlink"/>
    <w:basedOn w:val="DefaultParagraphFont"/>
    <w:uiPriority w:val="99"/>
    <w:unhideWhenUsed/>
    <w:rsid w:val="0027270C"/>
    <w:rPr>
      <w:color w:val="0563C1" w:themeColor="hyperlink"/>
      <w:u w:val="single"/>
    </w:rPr>
  </w:style>
  <w:style w:type="paragraph" w:styleId="NormalWeb">
    <w:name w:val="Normal (Web)"/>
    <w:basedOn w:val="Normal"/>
    <w:uiPriority w:val="99"/>
    <w:semiHidden/>
    <w:unhideWhenUsed/>
    <w:rsid w:val="005466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242">
      <w:bodyDiv w:val="1"/>
      <w:marLeft w:val="0"/>
      <w:marRight w:val="0"/>
      <w:marTop w:val="0"/>
      <w:marBottom w:val="0"/>
      <w:divBdr>
        <w:top w:val="none" w:sz="0" w:space="0" w:color="auto"/>
        <w:left w:val="none" w:sz="0" w:space="0" w:color="auto"/>
        <w:bottom w:val="none" w:sz="0" w:space="0" w:color="auto"/>
        <w:right w:val="none" w:sz="0" w:space="0" w:color="auto"/>
      </w:divBdr>
    </w:div>
    <w:div w:id="246229240">
      <w:bodyDiv w:val="1"/>
      <w:marLeft w:val="0"/>
      <w:marRight w:val="0"/>
      <w:marTop w:val="0"/>
      <w:marBottom w:val="0"/>
      <w:divBdr>
        <w:top w:val="none" w:sz="0" w:space="0" w:color="auto"/>
        <w:left w:val="none" w:sz="0" w:space="0" w:color="auto"/>
        <w:bottom w:val="none" w:sz="0" w:space="0" w:color="auto"/>
        <w:right w:val="none" w:sz="0" w:space="0" w:color="auto"/>
      </w:divBdr>
    </w:div>
    <w:div w:id="270401966">
      <w:bodyDiv w:val="1"/>
      <w:marLeft w:val="0"/>
      <w:marRight w:val="0"/>
      <w:marTop w:val="0"/>
      <w:marBottom w:val="0"/>
      <w:divBdr>
        <w:top w:val="none" w:sz="0" w:space="0" w:color="auto"/>
        <w:left w:val="none" w:sz="0" w:space="0" w:color="auto"/>
        <w:bottom w:val="none" w:sz="0" w:space="0" w:color="auto"/>
        <w:right w:val="none" w:sz="0" w:space="0" w:color="auto"/>
      </w:divBdr>
    </w:div>
    <w:div w:id="530415041">
      <w:bodyDiv w:val="1"/>
      <w:marLeft w:val="0"/>
      <w:marRight w:val="0"/>
      <w:marTop w:val="0"/>
      <w:marBottom w:val="0"/>
      <w:divBdr>
        <w:top w:val="none" w:sz="0" w:space="0" w:color="auto"/>
        <w:left w:val="none" w:sz="0" w:space="0" w:color="auto"/>
        <w:bottom w:val="none" w:sz="0" w:space="0" w:color="auto"/>
        <w:right w:val="none" w:sz="0" w:space="0" w:color="auto"/>
      </w:divBdr>
    </w:div>
    <w:div w:id="770202090">
      <w:bodyDiv w:val="1"/>
      <w:marLeft w:val="0"/>
      <w:marRight w:val="0"/>
      <w:marTop w:val="0"/>
      <w:marBottom w:val="0"/>
      <w:divBdr>
        <w:top w:val="none" w:sz="0" w:space="0" w:color="auto"/>
        <w:left w:val="none" w:sz="0" w:space="0" w:color="auto"/>
        <w:bottom w:val="none" w:sz="0" w:space="0" w:color="auto"/>
        <w:right w:val="none" w:sz="0" w:space="0" w:color="auto"/>
      </w:divBdr>
    </w:div>
    <w:div w:id="865951101">
      <w:bodyDiv w:val="1"/>
      <w:marLeft w:val="0"/>
      <w:marRight w:val="0"/>
      <w:marTop w:val="0"/>
      <w:marBottom w:val="0"/>
      <w:divBdr>
        <w:top w:val="none" w:sz="0" w:space="0" w:color="auto"/>
        <w:left w:val="none" w:sz="0" w:space="0" w:color="auto"/>
        <w:bottom w:val="none" w:sz="0" w:space="0" w:color="auto"/>
        <w:right w:val="none" w:sz="0" w:space="0" w:color="auto"/>
      </w:divBdr>
    </w:div>
    <w:div w:id="996222751">
      <w:bodyDiv w:val="1"/>
      <w:marLeft w:val="0"/>
      <w:marRight w:val="0"/>
      <w:marTop w:val="0"/>
      <w:marBottom w:val="0"/>
      <w:divBdr>
        <w:top w:val="none" w:sz="0" w:space="0" w:color="auto"/>
        <w:left w:val="none" w:sz="0" w:space="0" w:color="auto"/>
        <w:bottom w:val="none" w:sz="0" w:space="0" w:color="auto"/>
        <w:right w:val="none" w:sz="0" w:space="0" w:color="auto"/>
      </w:divBdr>
    </w:div>
    <w:div w:id="1217089988">
      <w:bodyDiv w:val="1"/>
      <w:marLeft w:val="0"/>
      <w:marRight w:val="0"/>
      <w:marTop w:val="0"/>
      <w:marBottom w:val="0"/>
      <w:divBdr>
        <w:top w:val="none" w:sz="0" w:space="0" w:color="auto"/>
        <w:left w:val="none" w:sz="0" w:space="0" w:color="auto"/>
        <w:bottom w:val="none" w:sz="0" w:space="0" w:color="auto"/>
        <w:right w:val="none" w:sz="0" w:space="0" w:color="auto"/>
      </w:divBdr>
    </w:div>
    <w:div w:id="1278609310">
      <w:bodyDiv w:val="1"/>
      <w:marLeft w:val="0"/>
      <w:marRight w:val="0"/>
      <w:marTop w:val="0"/>
      <w:marBottom w:val="0"/>
      <w:divBdr>
        <w:top w:val="none" w:sz="0" w:space="0" w:color="auto"/>
        <w:left w:val="none" w:sz="0" w:space="0" w:color="auto"/>
        <w:bottom w:val="none" w:sz="0" w:space="0" w:color="auto"/>
        <w:right w:val="none" w:sz="0" w:space="0" w:color="auto"/>
      </w:divBdr>
    </w:div>
    <w:div w:id="1599486928">
      <w:bodyDiv w:val="1"/>
      <w:marLeft w:val="0"/>
      <w:marRight w:val="0"/>
      <w:marTop w:val="0"/>
      <w:marBottom w:val="0"/>
      <w:divBdr>
        <w:top w:val="none" w:sz="0" w:space="0" w:color="auto"/>
        <w:left w:val="none" w:sz="0" w:space="0" w:color="auto"/>
        <w:bottom w:val="none" w:sz="0" w:space="0" w:color="auto"/>
        <w:right w:val="none" w:sz="0" w:space="0" w:color="auto"/>
      </w:divBdr>
    </w:div>
    <w:div w:id="1855220266">
      <w:bodyDiv w:val="1"/>
      <w:marLeft w:val="0"/>
      <w:marRight w:val="0"/>
      <w:marTop w:val="0"/>
      <w:marBottom w:val="0"/>
      <w:divBdr>
        <w:top w:val="none" w:sz="0" w:space="0" w:color="auto"/>
        <w:left w:val="none" w:sz="0" w:space="0" w:color="auto"/>
        <w:bottom w:val="none" w:sz="0" w:space="0" w:color="auto"/>
        <w:right w:val="none" w:sz="0" w:space="0" w:color="auto"/>
      </w:divBdr>
    </w:div>
    <w:div w:id="1871989197">
      <w:bodyDiv w:val="1"/>
      <w:marLeft w:val="0"/>
      <w:marRight w:val="0"/>
      <w:marTop w:val="0"/>
      <w:marBottom w:val="0"/>
      <w:divBdr>
        <w:top w:val="none" w:sz="0" w:space="0" w:color="auto"/>
        <w:left w:val="none" w:sz="0" w:space="0" w:color="auto"/>
        <w:bottom w:val="none" w:sz="0" w:space="0" w:color="auto"/>
        <w:right w:val="none" w:sz="0" w:space="0" w:color="auto"/>
      </w:divBdr>
    </w:div>
    <w:div w:id="1965964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ba.gov/content/cdc504-loan-amounts-repayment-terms-interest-rates-fees" TargetMode="External"/><Relationship Id="rId12" Type="http://schemas.openxmlformats.org/officeDocument/2006/relationships/hyperlink" Target="http://www.sba.gov/tools/local-assistance/cdc" TargetMode="External"/><Relationship Id="rId13" Type="http://schemas.openxmlformats.org/officeDocument/2006/relationships/hyperlink" Target="http://www.sba.gov/content/cdc504-loan-application-proce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ba.gov/content/table-small-business-size-standards" TargetMode="External"/><Relationship Id="rId6" Type="http://schemas.openxmlformats.org/officeDocument/2006/relationships/hyperlink" Target="http://www.sba.gov/category/navigation-structure/loans-grants/small-business-loans/sba-loan-programs/7a-loan-program/sb" TargetMode="External"/><Relationship Id="rId7" Type="http://schemas.openxmlformats.org/officeDocument/2006/relationships/hyperlink" Target="http://www.sba.gov/content/rural-business-loans" TargetMode="External"/><Relationship Id="rId8" Type="http://schemas.openxmlformats.org/officeDocument/2006/relationships/hyperlink" Target="http://www.sba.gov/content/express-pilot-programs" TargetMode="External"/><Relationship Id="rId9" Type="http://schemas.openxmlformats.org/officeDocument/2006/relationships/hyperlink" Target="http://www.sba.gov/content/caplines" TargetMode="External"/><Relationship Id="rId10" Type="http://schemas.openxmlformats.org/officeDocument/2006/relationships/hyperlink" Target="http://www.sba.gov/category/navigation-structure/loans-grants/small-business-loans/how-prepare-your-loan-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779</Words>
  <Characters>4445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Surmani</dc:creator>
  <cp:keywords/>
  <dc:description/>
  <cp:lastModifiedBy>Andrew Surmani</cp:lastModifiedBy>
  <cp:revision>2</cp:revision>
  <dcterms:created xsi:type="dcterms:W3CDTF">2017-12-29T00:46:00Z</dcterms:created>
  <dcterms:modified xsi:type="dcterms:W3CDTF">2017-12-29T19:00:00Z</dcterms:modified>
</cp:coreProperties>
</file>